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E096D" w14:textId="2F681AEF" w:rsidR="00854899" w:rsidRPr="00780BC5" w:rsidRDefault="00854899" w:rsidP="006646E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</w:pPr>
      <w:r w:rsidRPr="00780BC5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СПРАВКА-ОБОСНОВАНИЕ</w:t>
      </w:r>
    </w:p>
    <w:p w14:paraId="30AE6084" w14:textId="264557FB" w:rsidR="00780BC5" w:rsidRPr="00780BC5" w:rsidRDefault="00854899" w:rsidP="00780BC5">
      <w:pPr>
        <w:spacing w:after="0" w:line="240" w:lineRule="auto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 проекту постановления </w:t>
      </w:r>
      <w:r w:rsidR="006646E9"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Кабинета Министров</w:t>
      </w: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Кыргызской Республики</w:t>
      </w:r>
      <w:r w:rsidRPr="00780BC5">
        <w:rPr>
          <w:rFonts w:ascii="Times New Roman" w:hAnsi="Times New Roman" w:cs="Times New Roman"/>
          <w:caps/>
          <w:color w:val="222A35" w:themeColor="text2" w:themeShade="80"/>
          <w:sz w:val="28"/>
          <w:szCs w:val="28"/>
        </w:rPr>
        <w:t xml:space="preserve"> «</w:t>
      </w:r>
      <w:r w:rsidR="00780BC5"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Об утверждении Порядка установления и подтверждения существенного изменения обстоятельств, связанных с увеличением цены»</w:t>
      </w:r>
    </w:p>
    <w:p w14:paraId="78BC5EB4" w14:textId="2CB98757" w:rsidR="00854899" w:rsidRPr="00780BC5" w:rsidRDefault="00854899" w:rsidP="006646E9">
      <w:pPr>
        <w:pStyle w:val="tkNazvanie"/>
        <w:spacing w:before="0" w:after="0" w:line="24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6D8A23DD" w14:textId="77777777" w:rsidR="00854899" w:rsidRPr="00780BC5" w:rsidRDefault="00854899" w:rsidP="0077092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678EB484" w14:textId="77777777" w:rsidR="00854899" w:rsidRPr="00780BC5" w:rsidRDefault="00854899" w:rsidP="00770927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color w:val="222A35" w:themeColor="text2" w:themeShade="80"/>
          <w:sz w:val="28"/>
          <w:szCs w:val="28"/>
          <w:lang w:eastAsia="ru-RU" w:bidi="ru-RU"/>
        </w:rPr>
      </w:pPr>
      <w:r w:rsidRPr="00780BC5">
        <w:rPr>
          <w:rFonts w:ascii="Times New Roman" w:eastAsia="Arial Unicode MS" w:hAnsi="Times New Roman" w:cs="Times New Roman"/>
          <w:b/>
          <w:color w:val="222A35" w:themeColor="text2" w:themeShade="80"/>
          <w:sz w:val="28"/>
          <w:szCs w:val="28"/>
          <w:lang w:eastAsia="ru-RU" w:bidi="ru-RU"/>
        </w:rPr>
        <w:t>Цель и задачи проекта</w:t>
      </w:r>
    </w:p>
    <w:p w14:paraId="68B0270F" w14:textId="1E8566FC" w:rsidR="00854899" w:rsidRPr="00FE1650" w:rsidRDefault="00854899" w:rsidP="00B1682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Настоящий проект постановления </w:t>
      </w:r>
      <w:r w:rsid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Кабинета Министров</w:t>
      </w: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Кыргызской Республики подготовлен в целях</w:t>
      </w:r>
      <w:r w:rsidR="00780BC5"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реализации</w:t>
      </w:r>
      <w:r w:rsidR="00780BC5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статьи 51 Закона Кыргызской </w:t>
      </w:r>
      <w:r w:rsidR="00780BC5" w:rsidRPr="00B1682A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Республики «О государственных закупках». Указанной статьей предусмотрено, что </w:t>
      </w:r>
      <w:r w:rsidR="00523FC6" w:rsidRPr="00B1682A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з</w:t>
      </w:r>
      <w:r w:rsidR="00523FC6" w:rsidRPr="00523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акупающая организация вправе внести изменения в заключенный контракт при условии неизменяемости качества и других условий, явившихся основой для выбора поставщика, по взаимному согласию сторон, в сторону уменьшения или увеличения цены на товары, работы, услуги, если в процессе исполнения контракта о закупках цены на аналогичные закупаемые товары, работы, услуги изменились в сторону уменьшения или увеличения. </w:t>
      </w:r>
      <w:r w:rsidR="00523FC6" w:rsidRPr="00F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установления и подтверждения существенного изменения обстоятельств, связанных с увеличением цены, определяется уполномоченным органом в сфере антимонопольного регулирования, государственным органом, осуществляющим государственную статистическую деятельность и другими органами в порядке и на условиях, установленных Кабинетом Министров Кыргызской Республики</w:t>
      </w:r>
      <w:r w:rsidRPr="00FE165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. </w:t>
      </w:r>
    </w:p>
    <w:p w14:paraId="07E49FB8" w14:textId="77777777" w:rsidR="00854899" w:rsidRPr="00780BC5" w:rsidRDefault="00854899" w:rsidP="00770927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color w:val="222A35" w:themeColor="text2" w:themeShade="80"/>
          <w:sz w:val="28"/>
          <w:szCs w:val="28"/>
          <w:lang w:eastAsia="ru-RU" w:bidi="ru-RU"/>
        </w:rPr>
      </w:pPr>
      <w:r w:rsidRPr="00780BC5">
        <w:rPr>
          <w:rFonts w:ascii="Times New Roman" w:eastAsia="Arial Unicode MS" w:hAnsi="Times New Roman" w:cs="Times New Roman"/>
          <w:b/>
          <w:color w:val="222A35" w:themeColor="text2" w:themeShade="80"/>
          <w:sz w:val="28"/>
          <w:szCs w:val="28"/>
          <w:lang w:eastAsia="ru-RU" w:bidi="ru-RU"/>
        </w:rPr>
        <w:t>Описательная часть</w:t>
      </w:r>
    </w:p>
    <w:p w14:paraId="282CCDA7" w14:textId="2724406A" w:rsidR="00854899" w:rsidRDefault="00854899" w:rsidP="00936EF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780BC5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ab/>
      </w:r>
      <w:r w:rsidR="00936EF0" w:rsidRPr="00936EF0">
        <w:rPr>
          <w:rFonts w:ascii="Times New Roman" w:hAnsi="Times New Roman" w:cs="Times New Roman"/>
          <w:bCs/>
          <w:color w:val="222A35" w:themeColor="text2" w:themeShade="80"/>
          <w:sz w:val="28"/>
          <w:szCs w:val="28"/>
        </w:rPr>
        <w:t>П</w:t>
      </w: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р</w:t>
      </w:r>
      <w:r w:rsidR="00936EF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едставленный пр</w:t>
      </w: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оект </w:t>
      </w:r>
      <w:r w:rsidR="00936EF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Порядка </w:t>
      </w:r>
      <w:r w:rsidR="00936EF0"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установления и подтверждения существенного изменения обстоятельств, связанных с увеличением цены</w:t>
      </w:r>
      <w:r w:rsidR="00936EF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(далее - Порядок), предусматривает </w:t>
      </w:r>
      <w:r w:rsidR="005545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условия и способы установления и подтверждения существенного изменения обстоятельств, связанных с увеличением цены, для внесения изменений в заключенный контракт</w:t>
      </w:r>
      <w:r w:rsidR="005545B3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34C7F6E1" w14:textId="32DC1DD7" w:rsidR="005545B3" w:rsidRPr="00780BC5" w:rsidRDefault="005545B3" w:rsidP="00936EF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ab/>
        <w:t xml:space="preserve">Здесь необходимо отметить, что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уполномоченный орган в сфере антимонопольного регулирования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вправе устанавливать/согласовывать цены на товары, работы и услуги тольк</w:t>
      </w:r>
      <w:r w:rsidR="00B561B4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 в определенных законодательством случаях</w:t>
      </w:r>
      <w:r w:rsidR="00842BE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:</w:t>
      </w:r>
    </w:p>
    <w:p w14:paraId="5C5011BD" w14:textId="401D7EE2" w:rsidR="00842BED" w:rsidRPr="00DC1A40" w:rsidRDefault="00842BED" w:rsidP="00842BED">
      <w:pPr>
        <w:pStyle w:val="20"/>
        <w:shd w:val="clear" w:color="auto" w:fill="auto"/>
        <w:spacing w:before="0" w:after="0" w:line="240" w:lineRule="auto"/>
        <w:ind w:firstLine="709"/>
        <w:rPr>
          <w:color w:val="222A35" w:themeColor="text2" w:themeShade="80"/>
        </w:rPr>
      </w:pPr>
      <w:r w:rsidRPr="00DC1A40">
        <w:rPr>
          <w:color w:val="222A35" w:themeColor="text2" w:themeShade="80"/>
        </w:rPr>
        <w:t>1) товар</w:t>
      </w:r>
      <w:r>
        <w:rPr>
          <w:color w:val="222A35" w:themeColor="text2" w:themeShade="80"/>
        </w:rPr>
        <w:t>ы</w:t>
      </w:r>
      <w:r w:rsidRPr="00DC1A40">
        <w:rPr>
          <w:color w:val="222A35" w:themeColor="text2" w:themeShade="80"/>
        </w:rPr>
        <w:t>, работ</w:t>
      </w:r>
      <w:r>
        <w:rPr>
          <w:color w:val="222A35" w:themeColor="text2" w:themeShade="80"/>
        </w:rPr>
        <w:t>ы</w:t>
      </w:r>
      <w:r w:rsidRPr="00DC1A40">
        <w:rPr>
          <w:color w:val="222A35" w:themeColor="text2" w:themeShade="80"/>
        </w:rPr>
        <w:t>, услуги в сфере естественной монополии, в соответствии законодательством Кыргызской Республики о естественных монополиях;</w:t>
      </w:r>
    </w:p>
    <w:p w14:paraId="06C57813" w14:textId="06ACF8D1" w:rsidR="00842BED" w:rsidRPr="00DC1A40" w:rsidRDefault="00842BED" w:rsidP="00842BED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2) услуги, оказываемыми в соответствии с законодательством Кыргызской Республики о государственных и муниципальных услугах;</w:t>
      </w:r>
    </w:p>
    <w:p w14:paraId="609C2068" w14:textId="02C2C002" w:rsidR="00842BED" w:rsidRPr="00DC1A40" w:rsidRDefault="00842BED" w:rsidP="00842BED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3) социально значимы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е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товар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ы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в случае введения временного государственного регулирования цен на указанные товары, в порядке предусмотренном, законодательством о внутренней торговле в Кыргызской Республике;</w:t>
      </w:r>
    </w:p>
    <w:p w14:paraId="609415C3" w14:textId="04C1A244" w:rsidR="00842BED" w:rsidRDefault="00842BED" w:rsidP="00842BED">
      <w:pPr>
        <w:pStyle w:val="tkTekst"/>
        <w:spacing w:after="0" w:line="24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4) товар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ы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работ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ы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услуги, ценовое регулирование которых осуществляется в соответствии с законодательством Кыргызской Республики о ценообразовании.</w:t>
      </w:r>
    </w:p>
    <w:p w14:paraId="137ACB38" w14:textId="13EF89F4" w:rsidR="00842BED" w:rsidRPr="00DC1A40" w:rsidRDefault="00842BED" w:rsidP="00842BED">
      <w:pPr>
        <w:pStyle w:val="tkTekst"/>
        <w:spacing w:after="0" w:line="24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При этом, относительно последнего пункта необходимо отметить, что закон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«О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ценообразовании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» находится на этапе одобрения Кабинетом Министров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Кыргызской Республики</w:t>
      </w:r>
      <w:r w:rsidR="0098611E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23533F55" w14:textId="77777777" w:rsidR="00854899" w:rsidRPr="00780BC5" w:rsidRDefault="00854899" w:rsidP="0077092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780BC5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BB153E1" w14:textId="7440CE6D" w:rsidR="00854899" w:rsidRPr="00780BC5" w:rsidRDefault="00854899" w:rsidP="0077092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</w:pPr>
      <w:r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Принятие обозначенного проекта</w:t>
      </w:r>
      <w:r w:rsidR="000F3898" w:rsidRPr="000F3898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="000F3898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постановления</w:t>
      </w:r>
      <w:r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2A6B138F" w14:textId="77777777" w:rsidR="00854899" w:rsidRPr="00780BC5" w:rsidRDefault="00854899" w:rsidP="00770927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780BC5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Информация о результатах общественного обсуждения</w:t>
      </w:r>
    </w:p>
    <w:p w14:paraId="68DA25CB" w14:textId="32217A25" w:rsidR="00854899" w:rsidRPr="00780BC5" w:rsidRDefault="00B11E9F" w:rsidP="00327801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П</w:t>
      </w:r>
      <w:r w:rsidR="00854899"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редставленный проект </w:t>
      </w:r>
      <w:r w:rsidR="000F3898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постановления 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в соответствии </w:t>
      </w:r>
      <w:r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с требованиями статьи 22 Закона «О нормативных правовых актах Кыргызской Республики»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="00854899"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требует проведения процедуры общественного обсуждения.</w:t>
      </w:r>
    </w:p>
    <w:p w14:paraId="6762C898" w14:textId="77777777" w:rsidR="00854899" w:rsidRPr="00780BC5" w:rsidRDefault="00854899" w:rsidP="00770927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780BC5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Анализ соответствия проекта законодательству</w:t>
      </w:r>
    </w:p>
    <w:p w14:paraId="53B65D36" w14:textId="2455CCC2" w:rsidR="00854899" w:rsidRPr="00780BC5" w:rsidRDefault="00854899" w:rsidP="0077092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</w:pPr>
      <w:r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Нормы представленного проекта </w:t>
      </w:r>
      <w:r w:rsidR="000F3898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постановления</w:t>
      </w:r>
      <w:r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 не противоречат действующим нормативным правовым актам.</w:t>
      </w:r>
    </w:p>
    <w:p w14:paraId="5112413D" w14:textId="77777777" w:rsidR="00854899" w:rsidRPr="00780BC5" w:rsidRDefault="00854899" w:rsidP="00770927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780BC5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Информация о необходимости и источниках финансирования</w:t>
      </w:r>
    </w:p>
    <w:p w14:paraId="445DA770" w14:textId="7F5475FD" w:rsidR="00854899" w:rsidRPr="00780BC5" w:rsidRDefault="00854899" w:rsidP="0077092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Принятие данного проекта </w:t>
      </w:r>
      <w:r w:rsidR="000F3898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постановления</w:t>
      </w:r>
      <w:r w:rsidRPr="00780B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не потребует дополнительных финансовых затрат из государственного бюджета. </w:t>
      </w:r>
    </w:p>
    <w:p w14:paraId="456AE9B9" w14:textId="77777777" w:rsidR="00854899" w:rsidRPr="00780BC5" w:rsidRDefault="00854899" w:rsidP="00770927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780BC5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Информация об анализе регулятивного воздействия</w:t>
      </w:r>
    </w:p>
    <w:p w14:paraId="01AA6578" w14:textId="55CF7C4A" w:rsidR="0073613E" w:rsidRPr="00B1682A" w:rsidRDefault="00854899" w:rsidP="00B1682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</w:pPr>
      <w:r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Проект</w:t>
      </w:r>
      <w:r w:rsidR="000F3898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 постановления</w:t>
      </w:r>
      <w:r w:rsidRPr="00780BC5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 не подлежит анализу регулятивного воздействия, поскольку не направлен на урегулирование предпринимательской деятельности</w:t>
      </w:r>
      <w:r w:rsidR="006F2A09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, а действует только в отношении закупающих организаций</w:t>
      </w:r>
      <w:r w:rsidR="00B1682A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, к которым в соответствии с вновь принятым Законом </w:t>
      </w:r>
      <w:r w:rsidR="000F3898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>Кыргызской Республики</w:t>
      </w:r>
      <w:r w:rsidR="00B1682A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 «О государственных закупках» </w:t>
      </w:r>
      <w:r w:rsidR="00B1682A" w:rsidRPr="00B1682A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</w:rPr>
        <w:t xml:space="preserve">относятся </w:t>
      </w:r>
      <w:r w:rsidR="00B1682A" w:rsidRPr="00B1682A">
        <w:rPr>
          <w:rFonts w:ascii="Times New Roman" w:hAnsi="Times New Roman" w:cs="Times New Roman"/>
          <w:sz w:val="28"/>
          <w:szCs w:val="28"/>
        </w:rPr>
        <w:t>государственные органы, органы местного самоуправления; государственные</w:t>
      </w:r>
      <w:bookmarkStart w:id="0" w:name="_GoBack"/>
      <w:bookmarkEnd w:id="0"/>
      <w:r w:rsidR="00B1682A" w:rsidRPr="00B1682A">
        <w:rPr>
          <w:rFonts w:ascii="Times New Roman" w:hAnsi="Times New Roman" w:cs="Times New Roman"/>
          <w:sz w:val="28"/>
          <w:szCs w:val="28"/>
        </w:rPr>
        <w:t xml:space="preserve"> и муниципальные учреждения, фонды и иные юридические лица, созданные за счет государственных средств, средств государственных органов или органов местного самоуправления.</w:t>
      </w:r>
    </w:p>
    <w:sectPr w:rsidR="0073613E" w:rsidRPr="00B1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64AD5"/>
    <w:multiLevelType w:val="hybridMultilevel"/>
    <w:tmpl w:val="F70E7EC8"/>
    <w:lvl w:ilvl="0" w:tplc="0F242B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899"/>
    <w:rsid w:val="00080066"/>
    <w:rsid w:val="000F3898"/>
    <w:rsid w:val="00327801"/>
    <w:rsid w:val="0051594E"/>
    <w:rsid w:val="00523FC6"/>
    <w:rsid w:val="005545B3"/>
    <w:rsid w:val="006646E9"/>
    <w:rsid w:val="006F2A09"/>
    <w:rsid w:val="0073613E"/>
    <w:rsid w:val="00770927"/>
    <w:rsid w:val="00780BC5"/>
    <w:rsid w:val="00842BED"/>
    <w:rsid w:val="00854899"/>
    <w:rsid w:val="00936EF0"/>
    <w:rsid w:val="0098611E"/>
    <w:rsid w:val="00AB22D9"/>
    <w:rsid w:val="00B11E9F"/>
    <w:rsid w:val="00B1682A"/>
    <w:rsid w:val="00B561B4"/>
    <w:rsid w:val="00FE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51FC2"/>
  <w15:chartTrackingRefBased/>
  <w15:docId w15:val="{A93E77D5-D5A1-41B1-A081-F8C0B2EC0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5489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5489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23FC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842B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2BED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User-8</dc:creator>
  <cp:keywords/>
  <dc:description/>
  <cp:lastModifiedBy>Бекмамат Сатыбалдиев</cp:lastModifiedBy>
  <cp:revision>3</cp:revision>
  <cp:lastPrinted>2022-04-27T04:41:00Z</cp:lastPrinted>
  <dcterms:created xsi:type="dcterms:W3CDTF">2022-05-13T11:38:00Z</dcterms:created>
  <dcterms:modified xsi:type="dcterms:W3CDTF">2022-06-20T08:38:00Z</dcterms:modified>
</cp:coreProperties>
</file>